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830"/>
        <w:gridCol w:w="3887"/>
        <w:gridCol w:w="2203"/>
      </w:tblGrid>
      <w:tr w:rsidR="000A5725" w:rsidRPr="000A5725" w14:paraId="05861C64" w14:textId="77777777" w:rsidTr="000A5725">
        <w:tc>
          <w:tcPr>
            <w:tcW w:w="843" w:type="dxa"/>
            <w:shd w:val="clear" w:color="auto" w:fill="auto"/>
          </w:tcPr>
          <w:p w14:paraId="0CE323E1" w14:textId="77777777" w:rsidR="00175431" w:rsidRPr="000A5725" w:rsidRDefault="0049507B" w:rsidP="000A5725">
            <w:pPr>
              <w:spacing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5725">
              <w:rPr>
                <w:rFonts w:cs="Arial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1830" w:type="dxa"/>
            <w:shd w:val="clear" w:color="auto" w:fill="auto"/>
          </w:tcPr>
          <w:p w14:paraId="00E428F6" w14:textId="77777777" w:rsidR="00175431" w:rsidRPr="000A5725" w:rsidRDefault="0049507B" w:rsidP="000A5725">
            <w:pPr>
              <w:spacing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5725">
              <w:rPr>
                <w:rFonts w:cs="Arial"/>
                <w:b/>
                <w:bCs/>
                <w:sz w:val="24"/>
                <w:szCs w:val="24"/>
              </w:rPr>
              <w:t>COMMANDER</w:t>
            </w:r>
          </w:p>
        </w:tc>
        <w:tc>
          <w:tcPr>
            <w:tcW w:w="3887" w:type="dxa"/>
            <w:shd w:val="clear" w:color="auto" w:fill="auto"/>
          </w:tcPr>
          <w:p w14:paraId="4C041E03" w14:textId="77777777" w:rsidR="00175431" w:rsidRPr="000A5725" w:rsidRDefault="0049507B" w:rsidP="000A5725">
            <w:pPr>
              <w:spacing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5725">
              <w:rPr>
                <w:rFonts w:cs="Arial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203" w:type="dxa"/>
            <w:shd w:val="clear" w:color="auto" w:fill="auto"/>
          </w:tcPr>
          <w:p w14:paraId="55003F38" w14:textId="77777777" w:rsidR="00175431" w:rsidRPr="000A5725" w:rsidRDefault="0049507B" w:rsidP="000A5725">
            <w:pPr>
              <w:spacing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5725">
              <w:rPr>
                <w:rFonts w:cs="Arial"/>
                <w:b/>
                <w:bCs/>
                <w:sz w:val="24"/>
                <w:szCs w:val="24"/>
              </w:rPr>
              <w:t>CONDITION</w:t>
            </w:r>
          </w:p>
        </w:tc>
      </w:tr>
      <w:tr w:rsidR="00175431" w:rsidRPr="000A5725" w14:paraId="5E487794" w14:textId="77777777" w:rsidTr="000A5725">
        <w:tc>
          <w:tcPr>
            <w:tcW w:w="843" w:type="dxa"/>
            <w:shd w:val="clear" w:color="auto" w:fill="auto"/>
          </w:tcPr>
          <w:p w14:paraId="04FBE207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14:paraId="4E1AD4C6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76618C8A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SURFACE WARNING CONTROL </w:t>
            </w:r>
          </w:p>
        </w:tc>
        <w:tc>
          <w:tcPr>
            <w:tcW w:w="2203" w:type="dxa"/>
            <w:shd w:val="clear" w:color="auto" w:fill="auto"/>
          </w:tcPr>
          <w:p w14:paraId="17597775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Indicator Red </w:t>
            </w:r>
          </w:p>
        </w:tc>
      </w:tr>
      <w:tr w:rsidR="00175431" w:rsidRPr="000A5725" w14:paraId="3A9E86A1" w14:textId="77777777" w:rsidTr="000A5725">
        <w:tc>
          <w:tcPr>
            <w:tcW w:w="843" w:type="dxa"/>
            <w:shd w:val="clear" w:color="auto" w:fill="auto"/>
          </w:tcPr>
          <w:p w14:paraId="1D204BD3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14:paraId="7B099612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 &amp; DMCCC</w:t>
            </w:r>
          </w:p>
        </w:tc>
        <w:tc>
          <w:tcPr>
            <w:tcW w:w="3887" w:type="dxa"/>
            <w:shd w:val="clear" w:color="auto" w:fill="auto"/>
          </w:tcPr>
          <w:p w14:paraId="39CF2820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LAUNCH KEYS . . . . . . . . . . . . . . </w:t>
            </w:r>
          </w:p>
        </w:tc>
        <w:tc>
          <w:tcPr>
            <w:tcW w:w="2203" w:type="dxa"/>
            <w:shd w:val="clear" w:color="auto" w:fill="auto"/>
          </w:tcPr>
          <w:p w14:paraId="5B43299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Inserted</w:t>
            </w:r>
          </w:p>
        </w:tc>
      </w:tr>
      <w:tr w:rsidR="00175431" w:rsidRPr="000A5725" w14:paraId="1CF200B5" w14:textId="77777777" w:rsidTr="000A5725">
        <w:tc>
          <w:tcPr>
            <w:tcW w:w="843" w:type="dxa"/>
            <w:shd w:val="clear" w:color="auto" w:fill="auto"/>
          </w:tcPr>
          <w:p w14:paraId="6E9F97F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14:paraId="7B96CC6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BMAT</w:t>
            </w:r>
          </w:p>
        </w:tc>
        <w:tc>
          <w:tcPr>
            <w:tcW w:w="3887" w:type="dxa"/>
            <w:shd w:val="clear" w:color="auto" w:fill="auto"/>
          </w:tcPr>
          <w:p w14:paraId="632B8EA9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CIRCUIT BREAKER 101 ON . . . . </w:t>
            </w:r>
          </w:p>
        </w:tc>
        <w:tc>
          <w:tcPr>
            <w:tcW w:w="2203" w:type="dxa"/>
            <w:shd w:val="clear" w:color="auto" w:fill="auto"/>
          </w:tcPr>
          <w:p w14:paraId="190CD91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Set</w:t>
            </w:r>
          </w:p>
        </w:tc>
      </w:tr>
      <w:tr w:rsidR="00175431" w:rsidRPr="000A5725" w14:paraId="1E8A065C" w14:textId="77777777" w:rsidTr="000A5725">
        <w:tc>
          <w:tcPr>
            <w:tcW w:w="843" w:type="dxa"/>
            <w:shd w:val="clear" w:color="auto" w:fill="auto"/>
          </w:tcPr>
          <w:p w14:paraId="0B11EB0F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14:paraId="497366FB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BMAT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</w:t>
            </w:r>
            <w:r w:rsidRPr="000A5725">
              <w:rPr>
                <w:rFonts w:cs="Arial"/>
                <w:sz w:val="24"/>
                <w:szCs w:val="24"/>
              </w:rPr>
              <w:t>&amp;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</w:t>
            </w:r>
            <w:r w:rsidRPr="000A5725">
              <w:rPr>
                <w:rFonts w:cs="Arial"/>
                <w:sz w:val="24"/>
                <w:szCs w:val="24"/>
              </w:rPr>
              <w:t>MFT</w:t>
            </w:r>
          </w:p>
        </w:tc>
        <w:tc>
          <w:tcPr>
            <w:tcW w:w="3887" w:type="dxa"/>
            <w:shd w:val="clear" w:color="auto" w:fill="auto"/>
          </w:tcPr>
          <w:p w14:paraId="6B427E6D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BVLC - OPERATE CODE WORD </w:t>
            </w:r>
          </w:p>
        </w:tc>
        <w:tc>
          <w:tcPr>
            <w:tcW w:w="2203" w:type="dxa"/>
            <w:shd w:val="clear" w:color="auto" w:fill="auto"/>
          </w:tcPr>
          <w:p w14:paraId="70F9143B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Entered</w:t>
            </w:r>
          </w:p>
        </w:tc>
      </w:tr>
      <w:tr w:rsidR="00175431" w:rsidRPr="000A5725" w14:paraId="707BDCD8" w14:textId="77777777" w:rsidTr="000A5725">
        <w:tc>
          <w:tcPr>
            <w:tcW w:w="843" w:type="dxa"/>
            <w:shd w:val="clear" w:color="auto" w:fill="auto"/>
          </w:tcPr>
          <w:p w14:paraId="3022B2B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14:paraId="3E2DFDC7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BMAT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</w:t>
            </w:r>
            <w:r w:rsidRPr="000A5725">
              <w:rPr>
                <w:rFonts w:cs="Arial"/>
                <w:sz w:val="24"/>
                <w:szCs w:val="24"/>
              </w:rPr>
              <w:t>&amp;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</w:t>
            </w:r>
            <w:r w:rsidRPr="000A5725">
              <w:rPr>
                <w:rFonts w:cs="Arial"/>
                <w:sz w:val="24"/>
                <w:szCs w:val="24"/>
              </w:rPr>
              <w:t>MFT</w:t>
            </w:r>
          </w:p>
        </w:tc>
        <w:tc>
          <w:tcPr>
            <w:tcW w:w="3887" w:type="dxa"/>
            <w:shd w:val="clear" w:color="auto" w:fill="auto"/>
          </w:tcPr>
          <w:p w14:paraId="056D8E18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BVLC - OPERATE SWITCH . . . . . . . . </w:t>
            </w:r>
          </w:p>
        </w:tc>
        <w:tc>
          <w:tcPr>
            <w:tcW w:w="2203" w:type="dxa"/>
            <w:shd w:val="clear" w:color="auto" w:fill="auto"/>
          </w:tcPr>
          <w:p w14:paraId="56F0D72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Activated</w:t>
            </w:r>
          </w:p>
        </w:tc>
      </w:tr>
      <w:tr w:rsidR="00175431" w:rsidRPr="000A5725" w14:paraId="16CA08D5" w14:textId="77777777" w:rsidTr="000A5725">
        <w:tc>
          <w:tcPr>
            <w:tcW w:w="843" w:type="dxa"/>
            <w:shd w:val="clear" w:color="auto" w:fill="auto"/>
          </w:tcPr>
          <w:p w14:paraId="5AD44234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30" w:type="dxa"/>
            <w:shd w:val="clear" w:color="auto" w:fill="auto"/>
          </w:tcPr>
          <w:p w14:paraId="1BFCA8EC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BMAT</w:t>
            </w:r>
          </w:p>
        </w:tc>
        <w:tc>
          <w:tcPr>
            <w:tcW w:w="3887" w:type="dxa"/>
            <w:shd w:val="clear" w:color="auto" w:fill="auto"/>
          </w:tcPr>
          <w:p w14:paraId="46E92C04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OPERATE INITIATE . . . . . . . . . . . </w:t>
            </w:r>
          </w:p>
        </w:tc>
        <w:tc>
          <w:tcPr>
            <w:tcW w:w="2203" w:type="dxa"/>
            <w:shd w:val="clear" w:color="auto" w:fill="auto"/>
          </w:tcPr>
          <w:p w14:paraId="7A4A7DD3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73357488" w14:textId="77777777" w:rsidTr="000A5725">
        <w:tc>
          <w:tcPr>
            <w:tcW w:w="843" w:type="dxa"/>
            <w:shd w:val="clear" w:color="auto" w:fill="auto"/>
          </w:tcPr>
          <w:p w14:paraId="5FC18C8C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30" w:type="dxa"/>
            <w:shd w:val="clear" w:color="auto" w:fill="auto"/>
          </w:tcPr>
          <w:p w14:paraId="1F39C767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BMAT</w:t>
            </w:r>
          </w:p>
        </w:tc>
        <w:tc>
          <w:tcPr>
            <w:tcW w:w="3887" w:type="dxa"/>
            <w:shd w:val="clear" w:color="auto" w:fill="auto"/>
          </w:tcPr>
          <w:p w14:paraId="06A38D84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OPERATE OK . . . . . . . . . . . . . . . </w:t>
            </w:r>
          </w:p>
        </w:tc>
        <w:tc>
          <w:tcPr>
            <w:tcW w:w="2203" w:type="dxa"/>
            <w:shd w:val="clear" w:color="auto" w:fill="auto"/>
          </w:tcPr>
          <w:p w14:paraId="4B78C54A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36318A26" w14:textId="77777777" w:rsidTr="000A5725">
        <w:tc>
          <w:tcPr>
            <w:tcW w:w="843" w:type="dxa"/>
            <w:shd w:val="clear" w:color="auto" w:fill="auto"/>
          </w:tcPr>
          <w:p w14:paraId="64C47EA3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14:paraId="613B2F85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</w:t>
            </w:r>
            <w:r w:rsidRPr="000A5725">
              <w:rPr>
                <w:rFonts w:cs="Arial"/>
                <w:sz w:val="24"/>
                <w:szCs w:val="24"/>
              </w:rPr>
              <w:t>&amp; DMCCC</w:t>
            </w:r>
          </w:p>
        </w:tc>
        <w:tc>
          <w:tcPr>
            <w:tcW w:w="3887" w:type="dxa"/>
            <w:shd w:val="clear" w:color="auto" w:fill="auto"/>
          </w:tcPr>
          <w:p w14:paraId="369AE845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LAUNCH KEYS, AT COMMIT TIME</w:t>
            </w:r>
            <w:r w:rsidR="0049507B" w:rsidRPr="000A5725">
              <w:rPr>
                <w:rFonts w:cs="Arial"/>
                <w:sz w:val="24"/>
                <w:szCs w:val="24"/>
              </w:rPr>
              <w:t xml:space="preserve"> . . . . . . . . . . . . . . . . . . . . . . . </w:t>
            </w:r>
          </w:p>
        </w:tc>
        <w:tc>
          <w:tcPr>
            <w:tcW w:w="2203" w:type="dxa"/>
            <w:shd w:val="clear" w:color="auto" w:fill="auto"/>
          </w:tcPr>
          <w:p w14:paraId="6FCD6892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Turned, Held</w:t>
            </w:r>
          </w:p>
        </w:tc>
      </w:tr>
      <w:tr w:rsidR="00175431" w:rsidRPr="000A5725" w14:paraId="69FCB53A" w14:textId="77777777" w:rsidTr="000A5725">
        <w:tc>
          <w:tcPr>
            <w:tcW w:w="843" w:type="dxa"/>
            <w:shd w:val="clear" w:color="auto" w:fill="auto"/>
          </w:tcPr>
          <w:p w14:paraId="258D96D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14:paraId="43E18BE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3EC1F5AA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LAUNCH ENABLE . . . . . . . . . . . . </w:t>
            </w:r>
          </w:p>
        </w:tc>
        <w:tc>
          <w:tcPr>
            <w:tcW w:w="2203" w:type="dxa"/>
            <w:shd w:val="clear" w:color="auto" w:fill="auto"/>
          </w:tcPr>
          <w:p w14:paraId="31FA4A2F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7D3A45B7" w14:textId="77777777" w:rsidTr="000A5725">
        <w:tc>
          <w:tcPr>
            <w:tcW w:w="843" w:type="dxa"/>
            <w:shd w:val="clear" w:color="auto" w:fill="auto"/>
          </w:tcPr>
          <w:p w14:paraId="1EC16F34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14:paraId="7DD3DE67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4407FE5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BATTERIES ACTIVATED . . . . . . </w:t>
            </w:r>
          </w:p>
        </w:tc>
        <w:tc>
          <w:tcPr>
            <w:tcW w:w="2203" w:type="dxa"/>
            <w:shd w:val="clear" w:color="auto" w:fill="auto"/>
          </w:tcPr>
          <w:p w14:paraId="01B44EA8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783F1F9C" w14:textId="77777777" w:rsidTr="000A5725">
        <w:tc>
          <w:tcPr>
            <w:tcW w:w="843" w:type="dxa"/>
            <w:shd w:val="clear" w:color="auto" w:fill="auto"/>
          </w:tcPr>
          <w:p w14:paraId="3F9170A6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830" w:type="dxa"/>
            <w:shd w:val="clear" w:color="auto" w:fill="auto"/>
          </w:tcPr>
          <w:p w14:paraId="499B61C0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6901ED98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APS POWER . . . . . . . . . . . . . . . .</w:t>
            </w:r>
          </w:p>
        </w:tc>
        <w:tc>
          <w:tcPr>
            <w:tcW w:w="2203" w:type="dxa"/>
            <w:shd w:val="clear" w:color="auto" w:fill="auto"/>
          </w:tcPr>
          <w:p w14:paraId="0A04E12D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16DC9002" w14:textId="77777777" w:rsidTr="000A5725">
        <w:tc>
          <w:tcPr>
            <w:tcW w:w="843" w:type="dxa"/>
            <w:shd w:val="clear" w:color="auto" w:fill="auto"/>
          </w:tcPr>
          <w:p w14:paraId="28ACA094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830" w:type="dxa"/>
            <w:shd w:val="clear" w:color="auto" w:fill="auto"/>
          </w:tcPr>
          <w:p w14:paraId="01991FD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6A66446E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SILO SOFT . . . . . . . . . . . . . . . . . .</w:t>
            </w:r>
          </w:p>
        </w:tc>
        <w:tc>
          <w:tcPr>
            <w:tcW w:w="2203" w:type="dxa"/>
            <w:shd w:val="clear" w:color="auto" w:fill="auto"/>
          </w:tcPr>
          <w:p w14:paraId="705C0FF1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18ABEDFD" w14:textId="77777777" w:rsidTr="000A5725">
        <w:tc>
          <w:tcPr>
            <w:tcW w:w="843" w:type="dxa"/>
            <w:shd w:val="clear" w:color="auto" w:fill="auto"/>
          </w:tcPr>
          <w:p w14:paraId="268D4F28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30" w:type="dxa"/>
            <w:shd w:val="clear" w:color="auto" w:fill="auto"/>
          </w:tcPr>
          <w:p w14:paraId="16226E60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41F11F3C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GUIDANCE GO . . . . . . . . . . . . . . </w:t>
            </w:r>
          </w:p>
        </w:tc>
        <w:tc>
          <w:tcPr>
            <w:tcW w:w="2203" w:type="dxa"/>
            <w:shd w:val="clear" w:color="auto" w:fill="auto"/>
          </w:tcPr>
          <w:p w14:paraId="5A4809C7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1FF42F7D" w14:textId="77777777" w:rsidTr="000A5725">
        <w:tc>
          <w:tcPr>
            <w:tcW w:w="843" w:type="dxa"/>
            <w:shd w:val="clear" w:color="auto" w:fill="auto"/>
          </w:tcPr>
          <w:p w14:paraId="16D5BC75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14:paraId="20AB9B2A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726C58BF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FIRE ENGINE . . . . . . . . . . . . . . . . </w:t>
            </w:r>
          </w:p>
        </w:tc>
        <w:tc>
          <w:tcPr>
            <w:tcW w:w="2203" w:type="dxa"/>
            <w:shd w:val="clear" w:color="auto" w:fill="auto"/>
          </w:tcPr>
          <w:p w14:paraId="419583F5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  <w:tr w:rsidR="00175431" w:rsidRPr="000A5725" w14:paraId="737C8A78" w14:textId="77777777" w:rsidTr="000A5725">
        <w:tc>
          <w:tcPr>
            <w:tcW w:w="843" w:type="dxa"/>
            <w:shd w:val="clear" w:color="auto" w:fill="auto"/>
          </w:tcPr>
          <w:p w14:paraId="75CE8DF2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830" w:type="dxa"/>
            <w:shd w:val="clear" w:color="auto" w:fill="auto"/>
          </w:tcPr>
          <w:p w14:paraId="10287E52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MCCC</w:t>
            </w:r>
          </w:p>
        </w:tc>
        <w:tc>
          <w:tcPr>
            <w:tcW w:w="3887" w:type="dxa"/>
            <w:shd w:val="clear" w:color="auto" w:fill="auto"/>
          </w:tcPr>
          <w:p w14:paraId="7C82B793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 xml:space="preserve">LIFT-OFF . . . . . . . . . . . . . . . . . . . </w:t>
            </w:r>
          </w:p>
        </w:tc>
        <w:tc>
          <w:tcPr>
            <w:tcW w:w="2203" w:type="dxa"/>
            <w:shd w:val="clear" w:color="auto" w:fill="auto"/>
          </w:tcPr>
          <w:p w14:paraId="3DC96D8D" w14:textId="77777777" w:rsidR="00175431" w:rsidRPr="000A5725" w:rsidRDefault="00175431" w:rsidP="000A5725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0A5725">
              <w:rPr>
                <w:rFonts w:cs="Arial"/>
                <w:sz w:val="24"/>
                <w:szCs w:val="24"/>
              </w:rPr>
              <w:t>Indicator On</w:t>
            </w:r>
          </w:p>
        </w:tc>
      </w:tr>
    </w:tbl>
    <w:p w14:paraId="0BD90C0B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0A5725"/>
    <w:rsid w:val="00175431"/>
    <w:rsid w:val="0049507B"/>
    <w:rsid w:val="004B405A"/>
    <w:rsid w:val="00734298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645B4"/>
  <w15:chartTrackingRefBased/>
  <w15:docId w15:val="{C5CB2CF6-29BD-4CB5-AF4C-3D5C9DEC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31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table" w:styleId="TableGrid">
    <w:name w:val="Table Grid"/>
    <w:basedOn w:val="TableNormal"/>
    <w:rsid w:val="0017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</vt:lpstr>
    </vt:vector>
  </TitlesOfParts>
  <Company>Development Technologies,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</dc:title>
  <dc:subject/>
  <dc:creator>Tino Randall</dc:creator>
  <cp:keywords/>
  <dc:description/>
  <cp:lastModifiedBy>Tino Randall</cp:lastModifiedBy>
  <cp:revision>2</cp:revision>
  <dcterms:created xsi:type="dcterms:W3CDTF">2021-10-29T18:39:00Z</dcterms:created>
  <dcterms:modified xsi:type="dcterms:W3CDTF">2021-10-29T18:39:00Z</dcterms:modified>
</cp:coreProperties>
</file>